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3643" w14:textId="4CC75AC0" w:rsidR="009674E2" w:rsidRPr="00EE006E" w:rsidRDefault="009674E2" w:rsidP="009674E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Pr="001C36C9">
        <w:rPr>
          <w:rFonts w:cs="Arial"/>
          <w:b/>
          <w:sz w:val="24"/>
          <w:szCs w:val="24"/>
        </w:rPr>
        <w:t>#</w:t>
      </w:r>
      <w:r w:rsidRPr="001C36C9">
        <w:rPr>
          <w:rFonts w:cs="Arial"/>
        </w:rPr>
        <w:t xml:space="preserve"> </w:t>
      </w:r>
      <w:r w:rsidRPr="001C36C9">
        <w:rPr>
          <w:rFonts w:cs="Arial"/>
          <w:b/>
          <w:sz w:val="24"/>
          <w:szCs w:val="24"/>
        </w:rPr>
        <w:t>1</w:t>
      </w:r>
      <w:r w:rsidR="001872FA">
        <w:rPr>
          <w:rFonts w:cs="Arial"/>
          <w:b/>
          <w:sz w:val="24"/>
          <w:szCs w:val="24"/>
        </w:rPr>
        <w:t>10-bis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6C1F02" w:rsidRPr="006C1F02">
        <w:rPr>
          <w:b/>
          <w:sz w:val="24"/>
          <w:szCs w:val="24"/>
          <w:lang w:eastAsia="ko-KR"/>
        </w:rPr>
        <w:t>R4-</w:t>
      </w:r>
      <w:r w:rsidR="001872FA" w:rsidRPr="001872FA">
        <w:rPr>
          <w:b/>
          <w:sz w:val="24"/>
          <w:szCs w:val="24"/>
          <w:lang w:eastAsia="ko-KR"/>
        </w:rPr>
        <w:t>2404234</w:t>
      </w:r>
    </w:p>
    <w:bookmarkEnd w:id="0"/>
    <w:bookmarkEnd w:id="1"/>
    <w:p w14:paraId="1158BB90" w14:textId="2BF501B6" w:rsidR="000A231E" w:rsidRDefault="00905587" w:rsidP="009674E2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Changsha</w:t>
      </w:r>
      <w:r w:rsidR="009674E2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China</w:t>
      </w:r>
      <w:r w:rsidR="009674E2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9674E2">
        <w:rPr>
          <w:rFonts w:ascii="Arial" w:eastAsia="SimSun" w:hAnsi="Arial" w:cs="Arial"/>
          <w:b/>
          <w:sz w:val="24"/>
          <w:szCs w:val="24"/>
          <w:lang w:eastAsia="zh-CN"/>
        </w:rPr>
        <w:t xml:space="preserve"> 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="009674E2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9674E2">
        <w:rPr>
          <w:rFonts w:ascii="Arial" w:eastAsia="SimSun" w:hAnsi="Arial" w:cs="Arial"/>
          <w:b/>
          <w:sz w:val="24"/>
          <w:szCs w:val="24"/>
          <w:lang w:eastAsia="zh-CN"/>
        </w:rPr>
        <w:t xml:space="preserve"> 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9674E2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14204C4C" w14:textId="2702D334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646900">
        <w:rPr>
          <w:rFonts w:ascii="Arial" w:hAnsi="Arial"/>
          <w:sz w:val="24"/>
        </w:rPr>
        <w:t>6</w:t>
      </w:r>
      <w:r w:rsidR="00CB0137">
        <w:rPr>
          <w:rFonts w:ascii="Arial" w:hAnsi="Arial"/>
          <w:sz w:val="24"/>
        </w:rPr>
        <w:t>.</w:t>
      </w:r>
      <w:r w:rsidR="00646900">
        <w:rPr>
          <w:rFonts w:ascii="Arial" w:hAnsi="Arial"/>
          <w:sz w:val="24"/>
        </w:rPr>
        <w:t>3</w:t>
      </w:r>
      <w:r w:rsidR="00CB0137">
        <w:rPr>
          <w:rFonts w:ascii="Arial" w:hAnsi="Arial"/>
          <w:sz w:val="24"/>
        </w:rPr>
        <w:t>.</w:t>
      </w:r>
      <w:r w:rsidR="00646900">
        <w:rPr>
          <w:rFonts w:ascii="Arial" w:hAnsi="Arial"/>
          <w:sz w:val="24"/>
        </w:rPr>
        <w:t>4</w:t>
      </w:r>
      <w:r w:rsidR="00A311B2">
        <w:rPr>
          <w:rFonts w:ascii="Arial" w:hAnsi="Arial"/>
          <w:sz w:val="24"/>
        </w:rPr>
        <w:t>.</w:t>
      </w:r>
      <w:r w:rsidR="00646900">
        <w:rPr>
          <w:rFonts w:ascii="Arial" w:hAnsi="Arial"/>
          <w:sz w:val="24"/>
        </w:rPr>
        <w:t>2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34DD799B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DC47D6">
        <w:rPr>
          <w:rFonts w:ascii="Arial" w:hAnsi="Arial"/>
          <w:sz w:val="24"/>
        </w:rPr>
        <w:t>Simulation results</w:t>
      </w:r>
      <w:r w:rsidR="00A52B78">
        <w:rPr>
          <w:rFonts w:ascii="Arial" w:hAnsi="Arial"/>
          <w:sz w:val="24"/>
        </w:rPr>
        <w:t xml:space="preserve"> o</w:t>
      </w:r>
      <w:r w:rsidR="00C5788E">
        <w:rPr>
          <w:rFonts w:ascii="Arial" w:hAnsi="Arial"/>
          <w:sz w:val="24"/>
        </w:rPr>
        <w:t>f</w:t>
      </w:r>
      <w:r w:rsidR="00A52B78">
        <w:rPr>
          <w:rFonts w:ascii="Arial" w:hAnsi="Arial"/>
          <w:sz w:val="24"/>
        </w:rPr>
        <w:t xml:space="preserve"> </w:t>
      </w:r>
      <w:r w:rsidR="004A2471">
        <w:rPr>
          <w:rFonts w:ascii="Arial" w:hAnsi="Arial"/>
          <w:sz w:val="24"/>
        </w:rPr>
        <w:t>PDSCH requirements</w:t>
      </w:r>
      <w:r w:rsidR="00A311B2">
        <w:rPr>
          <w:rFonts w:ascii="Arial" w:hAnsi="Arial"/>
          <w:sz w:val="24"/>
        </w:rPr>
        <w:t xml:space="preserve"> of </w:t>
      </w:r>
      <w:r w:rsidR="00CC1745">
        <w:rPr>
          <w:rFonts w:ascii="Arial" w:hAnsi="Arial"/>
          <w:sz w:val="24"/>
        </w:rPr>
        <w:t>FR2 Multi-Rx DL Demod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607264C9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</w:t>
      </w:r>
      <w:r w:rsidR="00905587">
        <w:rPr>
          <w:lang w:eastAsia="zh-CN"/>
        </w:rPr>
        <w:t>10</w:t>
      </w:r>
      <w:r w:rsidR="00723824" w:rsidRPr="001E1407">
        <w:rPr>
          <w:lang w:eastAsia="zh-CN"/>
        </w:rPr>
        <w:t xml:space="preserve">, </w:t>
      </w:r>
      <w:r w:rsidR="00B66400">
        <w:rPr>
          <w:lang w:eastAsia="zh-CN"/>
        </w:rPr>
        <w:t xml:space="preserve">the </w:t>
      </w:r>
      <w:r w:rsidR="00A558F0">
        <w:rPr>
          <w:lang w:eastAsia="zh-CN"/>
        </w:rPr>
        <w:t>Way Forward document</w:t>
      </w:r>
      <w:r w:rsidR="007335C5">
        <w:rPr>
          <w:lang w:eastAsia="zh-CN"/>
        </w:rPr>
        <w:t xml:space="preserve"> </w:t>
      </w:r>
      <w:r w:rsidR="00A558F0">
        <w:rPr>
          <w:lang w:eastAsia="zh-CN"/>
        </w:rPr>
        <w:t xml:space="preserve">was approved </w:t>
      </w:r>
      <w:r w:rsidR="00723824" w:rsidRPr="001E1407">
        <w:rPr>
          <w:lang w:eastAsia="zh-CN"/>
        </w:rPr>
        <w:t>[1]</w:t>
      </w:r>
      <w:r w:rsidR="007335C5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646900">
        <w:rPr>
          <w:lang w:eastAsia="zh-CN"/>
        </w:rPr>
        <w:t>final</w:t>
      </w:r>
      <w:r w:rsidR="006A79F3">
        <w:rPr>
          <w:lang w:eastAsia="zh-CN"/>
        </w:rPr>
        <w:t xml:space="preserve"> simulation results</w:t>
      </w:r>
      <w:r w:rsidR="004A2471">
        <w:rPr>
          <w:lang w:eastAsia="zh-CN"/>
        </w:rPr>
        <w:t xml:space="preserve"> of PDSCH requirements</w:t>
      </w:r>
      <w:r w:rsidR="00946653">
        <w:rPr>
          <w:lang w:eastAsia="zh-CN"/>
        </w:rPr>
        <w:t xml:space="preserve"> </w:t>
      </w:r>
      <w:r w:rsidR="006A79F3">
        <w:rPr>
          <w:lang w:eastAsia="zh-CN"/>
        </w:rPr>
        <w:t xml:space="preserve">for simulation alignment </w:t>
      </w:r>
      <w:r w:rsidR="007335C5">
        <w:rPr>
          <w:lang w:eastAsia="zh-CN"/>
        </w:rPr>
        <w:t>for the Rel-18 work</w:t>
      </w:r>
      <w:r w:rsidR="00445EED">
        <w:rPr>
          <w:lang w:eastAsia="zh-CN"/>
        </w:rPr>
        <w:t xml:space="preserve">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283B571" w:rsidR="00CF1E95" w:rsidRDefault="007A2FCD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Simulation results</w:t>
      </w:r>
    </w:p>
    <w:p w14:paraId="32B8B56F" w14:textId="19806A1D" w:rsidR="004A3FF1" w:rsidRDefault="00913703" w:rsidP="000A315B">
      <w:pPr>
        <w:pStyle w:val="ListParagraph"/>
        <w:ind w:leftChars="0" w:left="0"/>
        <w:rPr>
          <w:rFonts w:eastAsiaTheme="minorEastAsia"/>
          <w:bCs/>
          <w:lang w:eastAsia="zh-TW"/>
        </w:rPr>
      </w:pPr>
      <w:bookmarkStart w:id="3" w:name="_Hlk95316233"/>
      <w:r>
        <w:rPr>
          <w:rFonts w:eastAsiaTheme="minorEastAsia"/>
          <w:bCs/>
          <w:lang w:eastAsia="zh-TW"/>
        </w:rPr>
        <w:t xml:space="preserve">In this chapter </w:t>
      </w:r>
      <w:r w:rsidR="00B344F1">
        <w:rPr>
          <w:lang w:eastAsia="zh-CN"/>
        </w:rPr>
        <w:t>w</w:t>
      </w:r>
      <w:r w:rsidR="00B344F1" w:rsidRPr="001E1407">
        <w:rPr>
          <w:lang w:eastAsia="zh-CN"/>
        </w:rPr>
        <w:t xml:space="preserve">e provide </w:t>
      </w:r>
      <w:r w:rsidR="008A3823">
        <w:rPr>
          <w:lang w:eastAsia="zh-CN"/>
        </w:rPr>
        <w:t>final</w:t>
      </w:r>
      <w:r w:rsidR="00B344F1">
        <w:rPr>
          <w:lang w:eastAsia="zh-CN"/>
        </w:rPr>
        <w:t xml:space="preserve"> simulation results of PDSCH requirements for simulation alignment</w:t>
      </w:r>
      <w:r>
        <w:rPr>
          <w:rFonts w:eastAsiaTheme="minorEastAsia"/>
          <w:bCs/>
          <w:lang w:eastAsia="zh-TW"/>
        </w:rPr>
        <w:t>.</w:t>
      </w:r>
    </w:p>
    <w:p w14:paraId="5D6D0510" w14:textId="77777777" w:rsidR="00C032D3" w:rsidRDefault="000A315B" w:rsidP="000A315B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We have simulated </w:t>
      </w:r>
      <w:r w:rsidR="00C032D3">
        <w:rPr>
          <w:rFonts w:eastAsiaTheme="minorEastAsia"/>
          <w:bCs/>
          <w:lang w:eastAsia="zh-TW"/>
        </w:rPr>
        <w:t>both Single-DCI and</w:t>
      </w:r>
      <w:r>
        <w:rPr>
          <w:rFonts w:eastAsiaTheme="minorEastAsia"/>
          <w:bCs/>
          <w:lang w:eastAsia="zh-TW"/>
        </w:rPr>
        <w:t xml:space="preserve"> Multi-DCI transmission schemes for this document</w:t>
      </w:r>
      <w:r w:rsidR="00C032D3">
        <w:rPr>
          <w:rFonts w:eastAsiaTheme="minorEastAsia"/>
          <w:bCs/>
          <w:lang w:eastAsia="zh-TW"/>
        </w:rPr>
        <w:t>.</w:t>
      </w:r>
      <w:r>
        <w:rPr>
          <w:rFonts w:eastAsiaTheme="minorEastAsia"/>
          <w:bCs/>
          <w:lang w:eastAsia="zh-TW"/>
        </w:rPr>
        <w:t xml:space="preserve"> </w:t>
      </w:r>
      <w:r w:rsidR="00C032D3">
        <w:rPr>
          <w:rFonts w:eastAsiaTheme="minorEastAsia"/>
          <w:bCs/>
          <w:lang w:eastAsia="zh-TW"/>
        </w:rPr>
        <w:t>Multi-DCI transmission scheme is simulated with both</w:t>
      </w:r>
      <w:r>
        <w:rPr>
          <w:rFonts w:eastAsiaTheme="minorEastAsia"/>
          <w:bCs/>
          <w:lang w:eastAsia="zh-TW"/>
        </w:rPr>
        <w:t xml:space="preserve"> fully overlapping and non-overlapping modes.</w:t>
      </w:r>
    </w:p>
    <w:p w14:paraId="1F0CC103" w14:textId="7E21F300" w:rsidR="00C032D3" w:rsidRDefault="00C032D3" w:rsidP="000A315B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In </w:t>
      </w:r>
      <w:r w:rsidR="002151AE">
        <w:rPr>
          <w:rFonts w:eastAsiaTheme="minorEastAsia"/>
          <w:bCs/>
          <w:lang w:eastAsia="zh-TW"/>
        </w:rPr>
        <w:t>all</w:t>
      </w:r>
      <w:r>
        <w:rPr>
          <w:rFonts w:eastAsiaTheme="minorEastAsia"/>
          <w:bCs/>
          <w:lang w:eastAsia="zh-TW"/>
        </w:rPr>
        <w:t xml:space="preserve"> transmission scheme</w:t>
      </w:r>
      <w:r w:rsidR="002151AE">
        <w:rPr>
          <w:rFonts w:eastAsiaTheme="minorEastAsia"/>
          <w:bCs/>
          <w:lang w:eastAsia="zh-TW"/>
        </w:rPr>
        <w:t>s</w:t>
      </w:r>
      <w:r>
        <w:rPr>
          <w:rFonts w:eastAsiaTheme="minorEastAsia"/>
          <w:bCs/>
          <w:lang w:eastAsia="zh-TW"/>
        </w:rPr>
        <w:t>, we have simulated separate processing receiver assumption</w:t>
      </w:r>
      <w:r w:rsidR="002151AE">
        <w:rPr>
          <w:rFonts w:eastAsiaTheme="minorEastAsia"/>
          <w:bCs/>
          <w:lang w:eastAsia="zh-TW"/>
        </w:rPr>
        <w:t>.</w:t>
      </w:r>
    </w:p>
    <w:p w14:paraId="4B18D029" w14:textId="6356E60A" w:rsidR="000A315B" w:rsidRDefault="00C032D3" w:rsidP="000A315B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Channel model is </w:t>
      </w:r>
      <w:r w:rsidRPr="00C032D3">
        <w:rPr>
          <w:rFonts w:eastAsiaTheme="minorEastAsia"/>
          <w:bCs/>
          <w:lang w:eastAsia="zh-TW"/>
        </w:rPr>
        <w:t>TDLA30-75 for 100 MHz/120 kHz</w:t>
      </w:r>
      <w:r>
        <w:rPr>
          <w:rFonts w:eastAsiaTheme="minorEastAsia"/>
          <w:bCs/>
          <w:lang w:eastAsia="zh-TW"/>
        </w:rPr>
        <w:t xml:space="preserve">. </w:t>
      </w:r>
      <w:r w:rsidR="00235DC1">
        <w:rPr>
          <w:rFonts w:eastAsiaTheme="minorEastAsia"/>
          <w:bCs/>
          <w:lang w:eastAsia="zh-TW"/>
        </w:rPr>
        <w:t>The c</w:t>
      </w:r>
      <w:r>
        <w:rPr>
          <w:rFonts w:eastAsiaTheme="minorEastAsia"/>
          <w:bCs/>
          <w:lang w:eastAsia="zh-TW"/>
        </w:rPr>
        <w:t xml:space="preserve">orrelation matrix model follows agreement from the previous meeting [1]. MCS </w:t>
      </w:r>
      <w:r w:rsidR="00BD5981">
        <w:rPr>
          <w:rFonts w:eastAsiaTheme="minorEastAsia"/>
          <w:bCs/>
          <w:lang w:eastAsia="zh-TW"/>
        </w:rPr>
        <w:t>and Rank are configured based on previous agreements</w:t>
      </w:r>
      <w:r>
        <w:rPr>
          <w:rFonts w:eastAsiaTheme="minorEastAsia"/>
          <w:bCs/>
          <w:lang w:eastAsia="zh-TW"/>
        </w:rPr>
        <w:t xml:space="preserve">. TX EVM is 6% as agreed. For phase noise modelling we are using </w:t>
      </w:r>
      <w:r w:rsidRPr="00C032D3">
        <w:t>Example</w:t>
      </w:r>
      <w:r>
        <w:t xml:space="preserve"> </w:t>
      </w:r>
      <w:r w:rsidRPr="00C032D3">
        <w:t>1</w:t>
      </w:r>
      <w:r>
        <w:rPr>
          <w:rFonts w:eastAsiaTheme="minorEastAsia"/>
          <w:bCs/>
          <w:lang w:eastAsia="zh-TW"/>
        </w:rPr>
        <w:t xml:space="preserve"> model from TR38.803 [2] assuming carrier frequency parameters for </w:t>
      </w:r>
      <w:r w:rsidRPr="00C032D3">
        <w:rPr>
          <w:rFonts w:eastAsiaTheme="minorEastAsia"/>
          <w:bCs/>
          <w:lang w:eastAsia="zh-TW"/>
        </w:rPr>
        <w:t>29.55 GHz</w:t>
      </w:r>
      <w:r>
        <w:rPr>
          <w:rFonts w:eastAsiaTheme="minorEastAsia"/>
          <w:bCs/>
          <w:lang w:eastAsia="zh-TW"/>
        </w:rPr>
        <w:t xml:space="preserve">. We have simulated time and frequency offset pairs (0.25ns, 0Hz) </w:t>
      </w:r>
      <w:r w:rsidR="00BD5981">
        <w:rPr>
          <w:rFonts w:eastAsiaTheme="minorEastAsia"/>
          <w:bCs/>
          <w:lang w:eastAsia="zh-TW"/>
        </w:rPr>
        <w:t xml:space="preserve">for Multi-DCI non-overlapping </w:t>
      </w:r>
      <w:r>
        <w:rPr>
          <w:rFonts w:eastAsiaTheme="minorEastAsia"/>
          <w:bCs/>
          <w:lang w:eastAsia="zh-TW"/>
        </w:rPr>
        <w:t>and (</w:t>
      </w:r>
      <w:r w:rsidRPr="00C032D3">
        <w:rPr>
          <w:rFonts w:eastAsiaTheme="minorEastAsia"/>
          <w:bCs/>
          <w:lang w:eastAsia="zh-TW"/>
        </w:rPr>
        <w:t>-0.0625us, 600Hz)</w:t>
      </w:r>
      <w:r>
        <w:rPr>
          <w:rFonts w:eastAsiaTheme="minorEastAsia"/>
          <w:bCs/>
          <w:lang w:eastAsia="zh-TW"/>
        </w:rPr>
        <w:t xml:space="preserve"> </w:t>
      </w:r>
      <w:r w:rsidR="00BD5981">
        <w:rPr>
          <w:rFonts w:eastAsiaTheme="minorEastAsia"/>
          <w:bCs/>
          <w:lang w:eastAsia="zh-TW"/>
        </w:rPr>
        <w:t>for Single-DCI SDM and Multi-DCI fully overlapping as previously agreed</w:t>
      </w:r>
      <w:r>
        <w:rPr>
          <w:rFonts w:eastAsiaTheme="minorEastAsia"/>
          <w:bCs/>
          <w:lang w:eastAsia="zh-TW"/>
        </w:rPr>
        <w:t>.</w:t>
      </w:r>
      <w:r w:rsidR="00F457F0">
        <w:rPr>
          <w:rFonts w:eastAsiaTheme="minorEastAsia"/>
          <w:bCs/>
          <w:lang w:eastAsia="zh-TW"/>
        </w:rPr>
        <w:t xml:space="preserve"> In Single-DCI SDM simulations we have </w:t>
      </w:r>
      <w:r w:rsidR="00BD5981">
        <w:rPr>
          <w:rFonts w:eastAsiaTheme="minorEastAsia"/>
          <w:bCs/>
          <w:lang w:eastAsia="zh-TW"/>
        </w:rPr>
        <w:t xml:space="preserve">now </w:t>
      </w:r>
      <w:r w:rsidR="00F457F0">
        <w:rPr>
          <w:rFonts w:eastAsiaTheme="minorEastAsia"/>
          <w:bCs/>
          <w:lang w:eastAsia="zh-TW"/>
        </w:rPr>
        <w:t xml:space="preserve">used </w:t>
      </w:r>
      <w:r w:rsidR="00BD5981">
        <w:rPr>
          <w:rFonts w:eastAsiaTheme="minorEastAsia"/>
          <w:bCs/>
          <w:lang w:eastAsia="zh-TW"/>
        </w:rPr>
        <w:t xml:space="preserve">both </w:t>
      </w:r>
      <w:r w:rsidR="00F457F0">
        <w:rPr>
          <w:rFonts w:eastAsiaTheme="minorEastAsia"/>
          <w:bCs/>
          <w:lang w:eastAsia="zh-TW"/>
        </w:rPr>
        <w:t xml:space="preserve">single </w:t>
      </w:r>
      <w:r w:rsidR="00BD5981">
        <w:rPr>
          <w:rFonts w:eastAsiaTheme="minorEastAsia"/>
          <w:bCs/>
          <w:lang w:eastAsia="zh-TW"/>
        </w:rPr>
        <w:t xml:space="preserve">and dual </w:t>
      </w:r>
      <w:r w:rsidR="00F457F0">
        <w:rPr>
          <w:rFonts w:eastAsiaTheme="minorEastAsia"/>
          <w:bCs/>
          <w:lang w:eastAsia="zh-TW"/>
        </w:rPr>
        <w:t>port PT-RS configuration</w:t>
      </w:r>
      <w:r w:rsidR="00BD5981">
        <w:rPr>
          <w:rFonts w:eastAsiaTheme="minorEastAsia"/>
          <w:bCs/>
          <w:lang w:eastAsia="zh-TW"/>
        </w:rPr>
        <w:t>s</w:t>
      </w:r>
      <w:r w:rsidR="00F457F0">
        <w:rPr>
          <w:rFonts w:eastAsiaTheme="minorEastAsia"/>
          <w:bCs/>
          <w:lang w:eastAsia="zh-TW"/>
        </w:rPr>
        <w:t>.</w:t>
      </w:r>
    </w:p>
    <w:p w14:paraId="77F3BB69" w14:textId="7006674E" w:rsidR="007C53CC" w:rsidRPr="00BD5981" w:rsidRDefault="00BD5981" w:rsidP="00DD7A9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Table 1 collects</w:t>
      </w:r>
      <w:r w:rsidR="00DD7A91">
        <w:rPr>
          <w:rFonts w:eastAsiaTheme="minorEastAsia"/>
          <w:bCs/>
          <w:lang w:eastAsia="zh-TW"/>
        </w:rPr>
        <w:t xml:space="preserve"> </w:t>
      </w:r>
      <w:r>
        <w:rPr>
          <w:rFonts w:eastAsiaTheme="minorEastAsia"/>
          <w:bCs/>
          <w:lang w:eastAsia="zh-TW"/>
        </w:rPr>
        <w:t xml:space="preserve">all </w:t>
      </w:r>
      <w:r w:rsidR="00DD7A91">
        <w:rPr>
          <w:rFonts w:eastAsiaTheme="minorEastAsia"/>
          <w:bCs/>
          <w:lang w:eastAsia="zh-TW"/>
        </w:rPr>
        <w:t xml:space="preserve">simulation </w:t>
      </w:r>
      <w:r>
        <w:rPr>
          <w:rFonts w:eastAsiaTheme="minorEastAsia"/>
          <w:bCs/>
          <w:lang w:eastAsia="zh-TW"/>
        </w:rPr>
        <w:t>results</w:t>
      </w:r>
      <w:r w:rsidR="00DD7A91">
        <w:rPr>
          <w:rFonts w:eastAsiaTheme="minorEastAsia"/>
          <w:bCs/>
          <w:lang w:eastAsia="zh-TW"/>
        </w:rPr>
        <w:t xml:space="preserve"> of </w:t>
      </w:r>
      <w:r>
        <w:rPr>
          <w:rFonts w:eastAsiaTheme="minorEastAsia"/>
          <w:bCs/>
          <w:lang w:eastAsia="zh-TW"/>
        </w:rPr>
        <w:t xml:space="preserve">agreed </w:t>
      </w:r>
      <w:r w:rsidR="00DD7A91">
        <w:rPr>
          <w:rFonts w:eastAsiaTheme="minorEastAsia"/>
          <w:bCs/>
          <w:lang w:eastAsia="zh-TW"/>
        </w:rPr>
        <w:t xml:space="preserve">Multi-TRP </w:t>
      </w:r>
      <w:r>
        <w:rPr>
          <w:rFonts w:eastAsiaTheme="minorEastAsia"/>
          <w:bCs/>
          <w:lang w:eastAsia="zh-TW"/>
        </w:rPr>
        <w:t>transmission</w:t>
      </w:r>
      <w:r w:rsidR="00DD7A91">
        <w:rPr>
          <w:rFonts w:eastAsiaTheme="minorEastAsia"/>
          <w:bCs/>
          <w:lang w:eastAsia="zh-TW"/>
        </w:rPr>
        <w:t xml:space="preserve"> scheme</w:t>
      </w:r>
      <w:r>
        <w:rPr>
          <w:rFonts w:eastAsiaTheme="minorEastAsia"/>
          <w:bCs/>
          <w:lang w:eastAsia="zh-TW"/>
        </w:rPr>
        <w:t>s</w:t>
      </w:r>
      <w:r w:rsidR="00DD7A91">
        <w:rPr>
          <w:rFonts w:eastAsiaTheme="minorEastAsia"/>
          <w:bCs/>
          <w:lang w:eastAsia="zh-TW"/>
        </w:rPr>
        <w:t xml:space="preserve"> with </w:t>
      </w:r>
      <w:r>
        <w:rPr>
          <w:rFonts w:eastAsiaTheme="minorEastAsia"/>
          <w:bCs/>
          <w:lang w:eastAsia="zh-TW"/>
        </w:rPr>
        <w:t>agreed configurations using</w:t>
      </w:r>
      <w:r w:rsidR="001B21A6">
        <w:rPr>
          <w:rFonts w:eastAsiaTheme="minorEastAsia"/>
          <w:bCs/>
          <w:lang w:eastAsia="zh-TW"/>
        </w:rPr>
        <w:t xml:space="preserve"> separate processing receiver assumption</w:t>
      </w:r>
      <w:r w:rsidR="00DD7A91">
        <w:rPr>
          <w:rFonts w:eastAsiaTheme="minorEastAsia"/>
          <w:bCs/>
          <w:lang w:eastAsia="zh-TW"/>
        </w:rPr>
        <w:t>.</w:t>
      </w:r>
      <w:r>
        <w:rPr>
          <w:rFonts w:eastAsiaTheme="minorEastAsia"/>
          <w:bCs/>
          <w:lang w:eastAsia="zh-TW"/>
        </w:rPr>
        <w:t xml:space="preserve"> </w:t>
      </w:r>
      <w:r w:rsidR="00A02603">
        <w:rPr>
          <w:rFonts w:eastAsiaTheme="minorEastAsia"/>
          <w:bCs/>
          <w:lang w:eastAsia="zh-TW"/>
        </w:rPr>
        <w:t xml:space="preserve">The simulated cross-talk power ratios </w:t>
      </w:r>
      <w:r w:rsidR="00A02603" w:rsidRPr="00A02603">
        <w:rPr>
          <w:rFonts w:eastAsiaTheme="minorEastAsia"/>
          <w:bCs/>
          <w:i/>
          <w:iCs/>
          <w:lang w:eastAsia="zh-TW"/>
        </w:rPr>
        <w:t>ρ</w:t>
      </w:r>
      <w:r w:rsidR="00A02603">
        <w:rPr>
          <w:rFonts w:eastAsiaTheme="minorEastAsia"/>
          <w:bCs/>
          <w:lang w:eastAsia="zh-TW"/>
        </w:rPr>
        <w:t xml:space="preserve"> </w:t>
      </w:r>
      <w:r>
        <w:rPr>
          <w:rFonts w:eastAsiaTheme="minorEastAsia"/>
          <w:bCs/>
          <w:lang w:eastAsia="zh-TW"/>
        </w:rPr>
        <w:t>is</w:t>
      </w:r>
      <w:r w:rsidR="00A02603">
        <w:rPr>
          <w:rFonts w:eastAsiaTheme="minorEastAsia"/>
          <w:bCs/>
          <w:lang w:eastAsia="zh-TW"/>
        </w:rPr>
        <w:t xml:space="preserve"> -12dB.</w:t>
      </w:r>
      <w:r w:rsidR="009B2DF1" w:rsidRPr="009B2DF1">
        <w:t xml:space="preserve"> </w:t>
      </w:r>
      <w:r w:rsidR="009B2DF1">
        <w:rPr>
          <w:rStyle w:val="ui-provider"/>
        </w:rPr>
        <w:t xml:space="preserve">Here, </w:t>
      </w:r>
      <w:r w:rsidR="009B2DF1" w:rsidRPr="00A02603">
        <w:rPr>
          <w:rFonts w:eastAsiaTheme="minorEastAsia"/>
          <w:bCs/>
          <w:i/>
          <w:iCs/>
          <w:lang w:eastAsia="zh-TW"/>
        </w:rPr>
        <w:t>ρ</w:t>
      </w:r>
      <w:r w:rsidR="009B2DF1">
        <w:rPr>
          <w:rStyle w:val="ui-provider"/>
        </w:rPr>
        <w:t xml:space="preserve"> in [dB] is defined as 10·log</w:t>
      </w:r>
      <w:r w:rsidR="009B2DF1" w:rsidRPr="009B2DF1">
        <w:rPr>
          <w:rStyle w:val="ui-provider"/>
          <w:vertAlign w:val="subscript"/>
        </w:rPr>
        <w:t>10</w:t>
      </w:r>
      <w:r w:rsidR="009B2DF1">
        <w:rPr>
          <w:rStyle w:val="ui-provider"/>
        </w:rPr>
        <w:t>(</w:t>
      </w:r>
      <w:r w:rsidR="009B2DF1" w:rsidRPr="00A02603">
        <w:rPr>
          <w:rFonts w:eastAsiaTheme="minorEastAsia"/>
          <w:bCs/>
          <w:i/>
          <w:iCs/>
          <w:lang w:eastAsia="zh-TW"/>
        </w:rPr>
        <w:t>ρ</w:t>
      </w:r>
      <w:r w:rsidR="009B2DF1">
        <w:rPr>
          <w:rStyle w:val="ui-provider"/>
        </w:rPr>
        <w:t>).</w:t>
      </w:r>
      <w:r>
        <w:rPr>
          <w:rStyle w:val="ui-provider"/>
          <w:rFonts w:eastAsiaTheme="minorEastAsia"/>
          <w:bCs/>
          <w:lang w:eastAsia="zh-TW"/>
        </w:rPr>
        <w:t xml:space="preserve"> </w:t>
      </w:r>
      <w:r w:rsidR="00650F80">
        <w:rPr>
          <w:rStyle w:val="ui-provider"/>
        </w:rPr>
        <w:t>In all simulation</w:t>
      </w:r>
      <w:r w:rsidR="00F342EA">
        <w:rPr>
          <w:rStyle w:val="ui-provider"/>
        </w:rPr>
        <w:t>s</w:t>
      </w:r>
      <w:r w:rsidR="007C53CC">
        <w:rPr>
          <w:rStyle w:val="ui-provider"/>
        </w:rPr>
        <w:t xml:space="preserve"> we have not assumed </w:t>
      </w:r>
      <w:r w:rsidR="00650F80">
        <w:rPr>
          <w:rStyle w:val="ui-provider"/>
        </w:rPr>
        <w:t xml:space="preserve">any </w:t>
      </w:r>
      <w:r w:rsidR="007C53CC">
        <w:rPr>
          <w:rStyle w:val="ui-provider"/>
        </w:rPr>
        <w:t>additional</w:t>
      </w:r>
      <w:r w:rsidR="00650F80">
        <w:rPr>
          <w:rStyle w:val="ui-provider"/>
        </w:rPr>
        <w:t xml:space="preserve"> </w:t>
      </w:r>
      <w:r w:rsidR="007C53CC">
        <w:rPr>
          <w:rStyle w:val="ui-provider"/>
        </w:rPr>
        <w:t xml:space="preserve">scaling to TRPs </w:t>
      </w:r>
      <w:r w:rsidR="00650F80">
        <w:rPr>
          <w:rStyle w:val="ui-provider"/>
        </w:rPr>
        <w:t>as agreed in the previous meeting</w:t>
      </w:r>
      <w:r w:rsidR="009A0E99" w:rsidRPr="009A0E99">
        <w:rPr>
          <w:rStyle w:val="ui-provider"/>
        </w:rPr>
        <w:t>.</w:t>
      </w:r>
    </w:p>
    <w:p w14:paraId="258B8C47" w14:textId="77777777" w:rsidR="00530B60" w:rsidRDefault="00530B60" w:rsidP="00D07DF2">
      <w:pPr>
        <w:spacing w:after="160" w:line="259" w:lineRule="auto"/>
        <w:jc w:val="center"/>
        <w:rPr>
          <w:rFonts w:eastAsia="Batang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75"/>
        <w:gridCol w:w="3983"/>
        <w:gridCol w:w="1842"/>
      </w:tblGrid>
      <w:tr w:rsidR="00BD5981" w:rsidRPr="00D07DF2" w14:paraId="7B49AE48" w14:textId="77777777" w:rsidTr="00BD5981">
        <w:trPr>
          <w:trHeight w:val="438"/>
          <w:jc w:val="center"/>
        </w:trPr>
        <w:tc>
          <w:tcPr>
            <w:tcW w:w="2675" w:type="dxa"/>
          </w:tcPr>
          <w:p w14:paraId="0447DCFA" w14:textId="0884DEF2" w:rsidR="00BD5981" w:rsidRPr="00851930" w:rsidRDefault="00BC1205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Multi-</w:t>
            </w:r>
            <w:r w:rsidR="00BD5981">
              <w:rPr>
                <w:rFonts w:eastAsia="Batang"/>
                <w:lang w:val="en-US" w:eastAsia="ja-JP"/>
              </w:rPr>
              <w:t>TRP scheme</w:t>
            </w:r>
          </w:p>
        </w:tc>
        <w:tc>
          <w:tcPr>
            <w:tcW w:w="398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432E4C" w14:textId="6B6F8737" w:rsidR="00BD5981" w:rsidRPr="00851930" w:rsidRDefault="00BC1205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Configurations</w:t>
            </w:r>
          </w:p>
        </w:tc>
        <w:tc>
          <w:tcPr>
            <w:tcW w:w="184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D42A8C" w14:textId="4E72C889" w:rsidR="00BD5981" w:rsidRDefault="00BD5981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ascii="Calibri" w:eastAsia="Batang" w:hAnsi="Calibri" w:cs="Calibri"/>
                <w:i/>
                <w:iCs/>
                <w:lang w:val="fi-FI" w:eastAsia="ja-JP"/>
              </w:rPr>
              <w:t>ρ</w:t>
            </w:r>
            <w:r>
              <w:rPr>
                <w:rFonts w:eastAsia="Batang"/>
                <w:lang w:val="fi-FI" w:eastAsia="ja-JP"/>
              </w:rPr>
              <w:t>=-12dB</w:t>
            </w:r>
          </w:p>
        </w:tc>
      </w:tr>
      <w:tr w:rsidR="00BD5981" w:rsidRPr="00D07DF2" w14:paraId="0FC7BCCD" w14:textId="77777777" w:rsidTr="00BD5981">
        <w:trPr>
          <w:trHeight w:val="438"/>
          <w:jc w:val="center"/>
        </w:trPr>
        <w:tc>
          <w:tcPr>
            <w:tcW w:w="2675" w:type="dxa"/>
          </w:tcPr>
          <w:p w14:paraId="7AD28BE5" w14:textId="3542AE0D" w:rsidR="00BD5981" w:rsidRPr="00851930" w:rsidRDefault="00BD5981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Single-DCI SDM</w:t>
            </w:r>
          </w:p>
        </w:tc>
        <w:tc>
          <w:tcPr>
            <w:tcW w:w="398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29607B" w14:textId="5355EE0D" w:rsidR="00BD5981" w:rsidRPr="00851930" w:rsidRDefault="00BD5981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 w:rsidRPr="00851930">
              <w:rPr>
                <w:rFonts w:eastAsia="Batang"/>
                <w:lang w:val="en-US" w:eastAsia="ja-JP"/>
              </w:rPr>
              <w:t xml:space="preserve">Rank </w:t>
            </w:r>
            <w:r>
              <w:rPr>
                <w:rFonts w:eastAsia="Batang"/>
                <w:lang w:val="en-US" w:eastAsia="ja-JP"/>
              </w:rPr>
              <w:t>1+1</w:t>
            </w:r>
            <w:r w:rsidRPr="00851930">
              <w:rPr>
                <w:rFonts w:eastAsia="Batang"/>
                <w:lang w:val="en-US" w:eastAsia="ja-JP"/>
              </w:rPr>
              <w:t xml:space="preserve"> / </w:t>
            </w:r>
            <w:r w:rsidR="003C76D9">
              <w:rPr>
                <w:rFonts w:eastAsia="Batang"/>
                <w:lang w:val="en-US" w:eastAsia="ja-JP"/>
              </w:rPr>
              <w:t>MCS17</w:t>
            </w:r>
            <w:r w:rsidR="00E17C31" w:rsidRPr="00851930">
              <w:rPr>
                <w:rFonts w:eastAsia="Batang"/>
                <w:lang w:val="en-US" w:eastAsia="ja-JP"/>
              </w:rPr>
              <w:t xml:space="preserve"> </w:t>
            </w:r>
            <w:r w:rsidRPr="00851930">
              <w:rPr>
                <w:rFonts w:eastAsia="Batang"/>
                <w:lang w:val="en-US" w:eastAsia="ja-JP"/>
              </w:rPr>
              <w:br/>
              <w:t>-0.0625us, 600Hz</w:t>
            </w:r>
            <w:r>
              <w:rPr>
                <w:rFonts w:eastAsia="Batang"/>
                <w:lang w:val="en-US" w:eastAsia="ja-JP"/>
              </w:rPr>
              <w:br/>
              <w:t>single port PT-RS</w:t>
            </w:r>
          </w:p>
        </w:tc>
        <w:tc>
          <w:tcPr>
            <w:tcW w:w="184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EC8079" w14:textId="10D6B99F" w:rsidR="00BD5981" w:rsidRPr="00D07DF2" w:rsidRDefault="00BD5981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11.3dB</w:t>
            </w:r>
          </w:p>
        </w:tc>
      </w:tr>
      <w:tr w:rsidR="00BD5981" w:rsidRPr="00D07DF2" w14:paraId="71383259" w14:textId="77777777" w:rsidTr="00BD5981">
        <w:trPr>
          <w:trHeight w:val="438"/>
          <w:jc w:val="center"/>
        </w:trPr>
        <w:tc>
          <w:tcPr>
            <w:tcW w:w="2675" w:type="dxa"/>
          </w:tcPr>
          <w:p w14:paraId="15C20A22" w14:textId="0129C7F6" w:rsidR="00BD5981" w:rsidRPr="00BD5981" w:rsidRDefault="00BD5981" w:rsidP="00BD5981">
            <w:pPr>
              <w:spacing w:after="0" w:line="259" w:lineRule="auto"/>
              <w:jc w:val="center"/>
              <w:rPr>
                <w:rFonts w:eastAsia="Batang"/>
                <w:b/>
                <w:bCs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Single-DCI SDM</w:t>
            </w:r>
          </w:p>
        </w:tc>
        <w:tc>
          <w:tcPr>
            <w:tcW w:w="398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A2AD74" w14:textId="140973B4" w:rsidR="00BD5981" w:rsidRPr="00BD5981" w:rsidRDefault="00BD5981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 w:rsidRPr="00BD5981">
              <w:rPr>
                <w:rFonts w:eastAsia="Batang"/>
                <w:lang w:val="en-US" w:eastAsia="ja-JP"/>
              </w:rPr>
              <w:t xml:space="preserve">Rank </w:t>
            </w:r>
            <w:r>
              <w:rPr>
                <w:rFonts w:eastAsia="Batang"/>
                <w:lang w:val="en-US" w:eastAsia="ja-JP"/>
              </w:rPr>
              <w:t>1+1</w:t>
            </w:r>
            <w:r w:rsidRPr="00BD5981">
              <w:rPr>
                <w:rFonts w:eastAsia="Batang"/>
                <w:lang w:val="en-US" w:eastAsia="ja-JP"/>
              </w:rPr>
              <w:t xml:space="preserve"> / </w:t>
            </w:r>
            <w:r w:rsidR="003C76D9">
              <w:rPr>
                <w:rFonts w:eastAsia="Batang"/>
                <w:lang w:val="en-US" w:eastAsia="ja-JP"/>
              </w:rPr>
              <w:t>MCS17</w:t>
            </w:r>
            <w:r w:rsidR="00E17C31" w:rsidRPr="00BD5981">
              <w:rPr>
                <w:rFonts w:eastAsia="Batang"/>
                <w:lang w:val="en-US" w:eastAsia="ja-JP"/>
              </w:rPr>
              <w:t xml:space="preserve"> </w:t>
            </w:r>
            <w:r w:rsidRPr="00BD5981">
              <w:rPr>
                <w:rFonts w:eastAsia="Batang"/>
                <w:lang w:val="en-US" w:eastAsia="ja-JP"/>
              </w:rPr>
              <w:br/>
              <w:t>-0.0625us, 600Hz</w:t>
            </w:r>
            <w:r w:rsidRPr="00BD5981">
              <w:rPr>
                <w:rFonts w:eastAsia="Batang"/>
                <w:lang w:val="en-US" w:eastAsia="ja-JP"/>
              </w:rPr>
              <w:br/>
              <w:t>dual port PT-RS</w:t>
            </w:r>
          </w:p>
        </w:tc>
        <w:tc>
          <w:tcPr>
            <w:tcW w:w="184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ECD579" w14:textId="2272BF79" w:rsidR="00BD5981" w:rsidRPr="00D07DF2" w:rsidRDefault="00BD5981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11.3dB</w:t>
            </w:r>
          </w:p>
        </w:tc>
      </w:tr>
      <w:tr w:rsidR="00BD5981" w:rsidRPr="00D07DF2" w14:paraId="683533D8" w14:textId="77777777" w:rsidTr="00BD5981">
        <w:trPr>
          <w:trHeight w:val="438"/>
          <w:jc w:val="center"/>
        </w:trPr>
        <w:tc>
          <w:tcPr>
            <w:tcW w:w="2675" w:type="dxa"/>
          </w:tcPr>
          <w:p w14:paraId="465D23B0" w14:textId="00FFAE52" w:rsidR="00BD5981" w:rsidRDefault="00BD5981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Multi-DCI fully overlapping</w:t>
            </w:r>
          </w:p>
        </w:tc>
        <w:tc>
          <w:tcPr>
            <w:tcW w:w="398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2F02D5" w14:textId="5D32CBAD" w:rsidR="00BD5981" w:rsidRPr="00BD5981" w:rsidRDefault="00BD5981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 w:rsidRPr="00BD5981">
              <w:rPr>
                <w:rFonts w:eastAsia="Batang"/>
                <w:lang w:val="en-US" w:eastAsia="ja-JP"/>
              </w:rPr>
              <w:t xml:space="preserve">Rank </w:t>
            </w:r>
            <w:r>
              <w:rPr>
                <w:rFonts w:eastAsia="Batang"/>
                <w:lang w:val="en-US" w:eastAsia="ja-JP"/>
              </w:rPr>
              <w:t>1+1</w:t>
            </w:r>
            <w:r w:rsidRPr="00BD5981">
              <w:rPr>
                <w:rFonts w:eastAsia="Batang"/>
                <w:lang w:val="en-US" w:eastAsia="ja-JP"/>
              </w:rPr>
              <w:t xml:space="preserve"> /</w:t>
            </w:r>
            <w:r w:rsidR="003C76D9">
              <w:rPr>
                <w:rFonts w:eastAsia="Batang"/>
                <w:lang w:val="en-US" w:eastAsia="ja-JP"/>
              </w:rPr>
              <w:t xml:space="preserve"> MCS17</w:t>
            </w:r>
            <w:r w:rsidR="00E17C31" w:rsidRPr="00BD5981">
              <w:rPr>
                <w:rFonts w:eastAsia="Batang"/>
                <w:lang w:val="en-US" w:eastAsia="ja-JP"/>
              </w:rPr>
              <w:t xml:space="preserve"> </w:t>
            </w:r>
            <w:r w:rsidRPr="00BD5981">
              <w:rPr>
                <w:rFonts w:eastAsia="Batang"/>
                <w:lang w:val="en-US" w:eastAsia="ja-JP"/>
              </w:rPr>
              <w:br/>
              <w:t>-0.0625us, 600Hz</w:t>
            </w:r>
          </w:p>
        </w:tc>
        <w:tc>
          <w:tcPr>
            <w:tcW w:w="184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8C94CB" w14:textId="6B52E2F7" w:rsidR="00BD5981" w:rsidRDefault="00BD5981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10.7dB</w:t>
            </w:r>
          </w:p>
        </w:tc>
      </w:tr>
      <w:tr w:rsidR="00BD5981" w:rsidRPr="00D07DF2" w14:paraId="65F4E473" w14:textId="77777777" w:rsidTr="00BD5981">
        <w:trPr>
          <w:trHeight w:val="438"/>
          <w:jc w:val="center"/>
        </w:trPr>
        <w:tc>
          <w:tcPr>
            <w:tcW w:w="2675" w:type="dxa"/>
          </w:tcPr>
          <w:p w14:paraId="3EB4D76C" w14:textId="195C5715" w:rsidR="00BD5981" w:rsidRDefault="00BD5981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Multi-DCI non-overlapping</w:t>
            </w:r>
          </w:p>
        </w:tc>
        <w:tc>
          <w:tcPr>
            <w:tcW w:w="398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B9286B" w14:textId="5AE0286D" w:rsidR="00BD5981" w:rsidRPr="00BD5981" w:rsidRDefault="00BD5981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 w:rsidRPr="00BD5981">
              <w:rPr>
                <w:rFonts w:eastAsia="Batang"/>
                <w:lang w:val="en-US" w:eastAsia="ja-JP"/>
              </w:rPr>
              <w:t xml:space="preserve">Rank </w:t>
            </w:r>
            <w:r>
              <w:rPr>
                <w:rFonts w:eastAsia="Batang"/>
                <w:lang w:val="en-US" w:eastAsia="ja-JP"/>
              </w:rPr>
              <w:t>2+2</w:t>
            </w:r>
            <w:r w:rsidRPr="00BD5981">
              <w:rPr>
                <w:rFonts w:eastAsia="Batang"/>
                <w:lang w:val="en-US" w:eastAsia="ja-JP"/>
              </w:rPr>
              <w:t xml:space="preserve"> / </w:t>
            </w:r>
            <w:r w:rsidR="003C76D9">
              <w:rPr>
                <w:rFonts w:eastAsia="Batang"/>
                <w:lang w:val="en-US" w:eastAsia="ja-JP"/>
              </w:rPr>
              <w:t>MCS13</w:t>
            </w:r>
            <w:r w:rsidR="00E17C31" w:rsidRPr="00BD5981">
              <w:rPr>
                <w:rFonts w:eastAsia="Batang"/>
                <w:lang w:val="en-US" w:eastAsia="ja-JP"/>
              </w:rPr>
              <w:t xml:space="preserve"> </w:t>
            </w:r>
            <w:r w:rsidRPr="00BD5981">
              <w:rPr>
                <w:rFonts w:eastAsia="Batang"/>
                <w:lang w:val="en-US" w:eastAsia="ja-JP"/>
              </w:rPr>
              <w:br/>
              <w:t>0.25us, 0Hz</w:t>
            </w:r>
          </w:p>
        </w:tc>
        <w:tc>
          <w:tcPr>
            <w:tcW w:w="184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507712" w14:textId="31BA24FC" w:rsidR="00BD5981" w:rsidRDefault="00BD5981" w:rsidP="00BD5981">
            <w:pPr>
              <w:spacing w:after="0" w:line="259" w:lineRule="auto"/>
              <w:jc w:val="center"/>
              <w:rPr>
                <w:rFonts w:eastAsia="Batang"/>
                <w:lang w:val="en-US" w:eastAsia="ja-JP"/>
              </w:rPr>
            </w:pPr>
            <w:r>
              <w:rPr>
                <w:rFonts w:eastAsia="Batang"/>
                <w:lang w:val="en-US" w:eastAsia="ja-JP"/>
              </w:rPr>
              <w:t>11.4dB</w:t>
            </w:r>
          </w:p>
        </w:tc>
      </w:tr>
    </w:tbl>
    <w:p w14:paraId="26B51148" w14:textId="2CF5356B" w:rsidR="000260A5" w:rsidRDefault="00530B60" w:rsidP="00BD5981">
      <w:pPr>
        <w:spacing w:after="160" w:line="259" w:lineRule="auto"/>
        <w:jc w:val="center"/>
        <w:rPr>
          <w:rFonts w:eastAsia="Batang"/>
          <w:lang w:eastAsia="ja-JP"/>
        </w:rPr>
      </w:pPr>
      <w:r>
        <w:rPr>
          <w:rFonts w:eastAsia="Batang"/>
          <w:lang w:eastAsia="ja-JP"/>
        </w:rPr>
        <w:br/>
        <w:t xml:space="preserve">Table </w:t>
      </w:r>
      <w:r w:rsidR="00BD5981">
        <w:rPr>
          <w:rFonts w:eastAsia="Batang"/>
          <w:lang w:eastAsia="ja-JP"/>
        </w:rPr>
        <w:t>1</w:t>
      </w:r>
      <w:r>
        <w:rPr>
          <w:rFonts w:eastAsia="Batang"/>
          <w:lang w:eastAsia="ja-JP"/>
        </w:rPr>
        <w:t xml:space="preserve">: Simulation result collection of </w:t>
      </w:r>
      <w:r w:rsidR="00E17C31">
        <w:rPr>
          <w:rFonts w:eastAsia="Batang"/>
          <w:lang w:eastAsia="ja-JP"/>
        </w:rPr>
        <w:t xml:space="preserve">all agreed </w:t>
      </w:r>
      <w:r w:rsidR="00BD5981">
        <w:rPr>
          <w:rFonts w:eastAsia="Batang"/>
          <w:lang w:eastAsia="ja-JP"/>
        </w:rPr>
        <w:t>simultaneous reception</w:t>
      </w:r>
      <w:r>
        <w:rPr>
          <w:rFonts w:eastAsia="Batang"/>
          <w:lang w:eastAsia="ja-JP"/>
        </w:rPr>
        <w:t xml:space="preserve"> scenario</w:t>
      </w:r>
      <w:r w:rsidR="00E17C31">
        <w:rPr>
          <w:rFonts w:eastAsia="Batang"/>
          <w:lang w:eastAsia="ja-JP"/>
        </w:rPr>
        <w:t>s</w:t>
      </w:r>
      <w:r w:rsidR="00BD5981">
        <w:rPr>
          <w:rFonts w:eastAsia="Batang"/>
          <w:lang w:eastAsia="ja-JP"/>
        </w:rPr>
        <w:br/>
      </w:r>
      <w:r>
        <w:rPr>
          <w:rFonts w:eastAsia="Batang"/>
          <w:lang w:eastAsia="ja-JP"/>
        </w:rPr>
        <w:t>showing SNR needed to achieve 70% of maximum throughput.</w:t>
      </w:r>
    </w:p>
    <w:p w14:paraId="2A2C800F" w14:textId="4183CAAA" w:rsidR="004A3FF1" w:rsidRDefault="004A3FF1">
      <w:pPr>
        <w:spacing w:after="160" w:line="259" w:lineRule="auto"/>
        <w:rPr>
          <w:rFonts w:ascii="Arial" w:eastAsia="Batang" w:hAnsi="Arial"/>
          <w:sz w:val="32"/>
          <w:szCs w:val="32"/>
          <w:lang w:eastAsia="ja-JP"/>
        </w:rPr>
      </w:pPr>
      <w:r>
        <w:rPr>
          <w:rFonts w:ascii="Arial" w:eastAsia="Batang" w:hAnsi="Arial"/>
          <w:sz w:val="32"/>
          <w:szCs w:val="32"/>
          <w:lang w:eastAsia="ja-JP"/>
        </w:rPr>
        <w:br w:type="page"/>
      </w: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14739EA" w14:textId="4FB8C953" w:rsidR="004A3FF1" w:rsidRPr="00A150EA" w:rsidRDefault="00C47611" w:rsidP="005C0B73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</w:t>
      </w:r>
      <w:r w:rsidR="00F45A43">
        <w:rPr>
          <w:rFonts w:eastAsiaTheme="minorEastAsia"/>
          <w:bCs/>
          <w:lang w:eastAsia="zh-TW"/>
        </w:rPr>
        <w:t>simulation results</w:t>
      </w:r>
      <w:r w:rsidRPr="00C47611">
        <w:rPr>
          <w:rFonts w:eastAsiaTheme="minorEastAsia"/>
          <w:bCs/>
          <w:lang w:eastAsia="zh-TW"/>
        </w:rPr>
        <w:t xml:space="preserve"> on the </w:t>
      </w:r>
      <w:r w:rsidR="004A2471">
        <w:rPr>
          <w:rFonts w:eastAsiaTheme="minorEastAsia"/>
          <w:bCs/>
          <w:lang w:eastAsia="zh-TW"/>
        </w:rPr>
        <w:t xml:space="preserve">PDSCH </w:t>
      </w:r>
      <w:r w:rsidR="00E652CE">
        <w:rPr>
          <w:rFonts w:eastAsiaTheme="minorEastAsia"/>
          <w:bCs/>
          <w:lang w:eastAsia="zh-TW"/>
        </w:rPr>
        <w:t xml:space="preserve">demodulation </w:t>
      </w:r>
      <w:r w:rsidR="004A2471">
        <w:rPr>
          <w:rFonts w:eastAsiaTheme="minorEastAsia"/>
          <w:bCs/>
          <w:lang w:eastAsia="zh-TW"/>
        </w:rPr>
        <w:t xml:space="preserve">requirements of </w:t>
      </w:r>
      <w:r w:rsidR="00C219C9">
        <w:rPr>
          <w:rFonts w:eastAsiaTheme="minorEastAsia"/>
          <w:bCs/>
          <w:lang w:eastAsia="zh-TW"/>
        </w:rPr>
        <w:t xml:space="preserve">FR2 multipanel RX downlink </w:t>
      </w:r>
      <w:r w:rsidR="00F45A43">
        <w:rPr>
          <w:rFonts w:eastAsiaTheme="minorEastAsia"/>
          <w:bCs/>
          <w:lang w:eastAsia="zh-TW"/>
        </w:rPr>
        <w:t xml:space="preserve">for </w:t>
      </w:r>
      <w:r w:rsidR="00A150EA">
        <w:rPr>
          <w:rFonts w:eastAsiaTheme="minorEastAsia"/>
          <w:bCs/>
          <w:lang w:eastAsia="zh-TW"/>
        </w:rPr>
        <w:t xml:space="preserve">final </w:t>
      </w:r>
      <w:r w:rsidR="00F45A43">
        <w:rPr>
          <w:rFonts w:eastAsiaTheme="minorEastAsia"/>
          <w:bCs/>
          <w:lang w:eastAsia="zh-TW"/>
        </w:rPr>
        <w:t>performance alignment</w:t>
      </w:r>
      <w:r w:rsidRPr="00C47611">
        <w:rPr>
          <w:rFonts w:eastAsiaTheme="minorEastAsia"/>
          <w:bCs/>
          <w:lang w:eastAsia="zh-TW"/>
        </w:rPr>
        <w:t>.</w:t>
      </w:r>
    </w:p>
    <w:p w14:paraId="63247297" w14:textId="77777777" w:rsidR="004A3FF1" w:rsidRP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5BE36FF" w14:textId="6D507621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9F64F07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7942BE8B" w14:textId="32D194B6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2D42D4D2" w14:textId="77EB59CC" w:rsidR="00A150EA" w:rsidRDefault="00A150EA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AE0DB53" w14:textId="77777777" w:rsidR="00A150EA" w:rsidRDefault="00A150EA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41DDF6D2" w14:textId="6E960D70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0D8E73BB" w14:textId="1B918284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3848B581" w14:textId="724D06F3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01086E0" w14:textId="07F3AE5B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2A749467" w14:textId="5376E791" w:rsidR="00F02DD0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139E7F5E" w14:textId="77777777" w:rsidR="00F02DD0" w:rsidRPr="00D45D5E" w:rsidRDefault="00F02DD0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08B27FDF" w14:textId="42C878B9" w:rsidR="004A3FF1" w:rsidRDefault="008030C9" w:rsidP="00F45A43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="00946535">
        <w:t>2402859</w:t>
      </w:r>
      <w:r w:rsidR="00793844" w:rsidRPr="00793844">
        <w:t>, “WF on UE demodulation and CSI requirements for FR2 multi-Rx DL reception”, Qualcomm</w:t>
      </w:r>
    </w:p>
    <w:p w14:paraId="3D57B6A7" w14:textId="69BC1AB5" w:rsidR="00C032D3" w:rsidRPr="00FA5A72" w:rsidRDefault="00C032D3" w:rsidP="00C032D3">
      <w:pPr>
        <w:numPr>
          <w:ilvl w:val="0"/>
          <w:numId w:val="2"/>
        </w:numPr>
        <w:jc w:val="both"/>
        <w:rPr>
          <w:lang w:eastAsia="zh-CN"/>
        </w:rPr>
      </w:pPr>
      <w:r w:rsidRPr="00C032D3">
        <w:rPr>
          <w:lang w:eastAsia="zh-CN"/>
        </w:rPr>
        <w:t>3GPP TR 38.803 V14.3.0 (2022-03)</w:t>
      </w:r>
      <w:r>
        <w:rPr>
          <w:lang w:eastAsia="zh-CN"/>
        </w:rPr>
        <w:t>, “Study on new radio access technology: Radio Frequency (RF) and co-existence aspects”</w:t>
      </w:r>
    </w:p>
    <w:sectPr w:rsidR="00C032D3" w:rsidRPr="00FA5A72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3FF50" w14:textId="77777777" w:rsidR="008B18CF" w:rsidRDefault="008B18CF" w:rsidP="000A231E">
      <w:pPr>
        <w:spacing w:after="0"/>
      </w:pPr>
      <w:r>
        <w:separator/>
      </w:r>
    </w:p>
  </w:endnote>
  <w:endnote w:type="continuationSeparator" w:id="0">
    <w:p w14:paraId="09A54B98" w14:textId="77777777" w:rsidR="008B18CF" w:rsidRDefault="008B18CF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72E64" w14:textId="77777777" w:rsidR="008B18CF" w:rsidRDefault="008B18CF" w:rsidP="000A231E">
      <w:pPr>
        <w:spacing w:after="0"/>
      </w:pPr>
      <w:r>
        <w:separator/>
      </w:r>
    </w:p>
  </w:footnote>
  <w:footnote w:type="continuationSeparator" w:id="0">
    <w:p w14:paraId="7E849EF6" w14:textId="77777777" w:rsidR="008B18CF" w:rsidRDefault="008B18CF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812A8"/>
    <w:multiLevelType w:val="hybridMultilevel"/>
    <w:tmpl w:val="1AB86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D0C91"/>
    <w:multiLevelType w:val="hybridMultilevel"/>
    <w:tmpl w:val="80081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CC51481"/>
    <w:multiLevelType w:val="hybridMultilevel"/>
    <w:tmpl w:val="C0D40B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47732"/>
    <w:multiLevelType w:val="hybridMultilevel"/>
    <w:tmpl w:val="38F43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237083">
    <w:abstractNumId w:val="2"/>
  </w:num>
  <w:num w:numId="2" w16cid:durableId="824593008">
    <w:abstractNumId w:val="3"/>
  </w:num>
  <w:num w:numId="3" w16cid:durableId="2059814067">
    <w:abstractNumId w:val="4"/>
    <w:lvlOverride w:ilvl="0">
      <w:startOverride w:val="1"/>
    </w:lvlOverride>
  </w:num>
  <w:num w:numId="4" w16cid:durableId="1066880803">
    <w:abstractNumId w:val="0"/>
  </w:num>
  <w:num w:numId="5" w16cid:durableId="274413441">
    <w:abstractNumId w:val="6"/>
  </w:num>
  <w:num w:numId="6" w16cid:durableId="1597833443">
    <w:abstractNumId w:val="1"/>
  </w:num>
  <w:num w:numId="7" w16cid:durableId="1258975885">
    <w:abstractNumId w:val="7"/>
  </w:num>
  <w:num w:numId="8" w16cid:durableId="27625646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35"/>
    <w:rsid w:val="000152D2"/>
    <w:rsid w:val="000260A5"/>
    <w:rsid w:val="00026BEA"/>
    <w:rsid w:val="000271F9"/>
    <w:rsid w:val="000355F5"/>
    <w:rsid w:val="000416F2"/>
    <w:rsid w:val="00042103"/>
    <w:rsid w:val="00042C0B"/>
    <w:rsid w:val="000467CD"/>
    <w:rsid w:val="00060164"/>
    <w:rsid w:val="00061B73"/>
    <w:rsid w:val="000708DE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A315B"/>
    <w:rsid w:val="000A46D3"/>
    <w:rsid w:val="000B3FEB"/>
    <w:rsid w:val="000B743B"/>
    <w:rsid w:val="000B7545"/>
    <w:rsid w:val="000C096E"/>
    <w:rsid w:val="000C324E"/>
    <w:rsid w:val="000C7E8F"/>
    <w:rsid w:val="000D0656"/>
    <w:rsid w:val="000D374F"/>
    <w:rsid w:val="000D46C8"/>
    <w:rsid w:val="000D5A89"/>
    <w:rsid w:val="000E331F"/>
    <w:rsid w:val="000E7A8A"/>
    <w:rsid w:val="000F16C0"/>
    <w:rsid w:val="000F18D8"/>
    <w:rsid w:val="00100B53"/>
    <w:rsid w:val="00101133"/>
    <w:rsid w:val="0010174B"/>
    <w:rsid w:val="00101BF6"/>
    <w:rsid w:val="00103109"/>
    <w:rsid w:val="00103B4F"/>
    <w:rsid w:val="0011311C"/>
    <w:rsid w:val="001156CC"/>
    <w:rsid w:val="0012136E"/>
    <w:rsid w:val="00123035"/>
    <w:rsid w:val="0012361E"/>
    <w:rsid w:val="00130EA0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872FA"/>
    <w:rsid w:val="001918C1"/>
    <w:rsid w:val="001920D3"/>
    <w:rsid w:val="00193E7A"/>
    <w:rsid w:val="001A5187"/>
    <w:rsid w:val="001B21A6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0C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151AE"/>
    <w:rsid w:val="0022086C"/>
    <w:rsid w:val="002209C6"/>
    <w:rsid w:val="00220ECC"/>
    <w:rsid w:val="00223944"/>
    <w:rsid w:val="00227CF7"/>
    <w:rsid w:val="00232ED4"/>
    <w:rsid w:val="00233702"/>
    <w:rsid w:val="00233A18"/>
    <w:rsid w:val="00235DC1"/>
    <w:rsid w:val="00235FC9"/>
    <w:rsid w:val="00241885"/>
    <w:rsid w:val="0024626B"/>
    <w:rsid w:val="00246A40"/>
    <w:rsid w:val="00246BD5"/>
    <w:rsid w:val="00246FFF"/>
    <w:rsid w:val="00247E0B"/>
    <w:rsid w:val="002516F2"/>
    <w:rsid w:val="002559FA"/>
    <w:rsid w:val="0026315B"/>
    <w:rsid w:val="0027617B"/>
    <w:rsid w:val="00282552"/>
    <w:rsid w:val="002845C0"/>
    <w:rsid w:val="00294C35"/>
    <w:rsid w:val="002A27D9"/>
    <w:rsid w:val="002A54BF"/>
    <w:rsid w:val="002A5B17"/>
    <w:rsid w:val="002B1ED5"/>
    <w:rsid w:val="002B278E"/>
    <w:rsid w:val="002B32FC"/>
    <w:rsid w:val="002B351B"/>
    <w:rsid w:val="002B4281"/>
    <w:rsid w:val="002B52A2"/>
    <w:rsid w:val="002B5503"/>
    <w:rsid w:val="002B6039"/>
    <w:rsid w:val="002B7B72"/>
    <w:rsid w:val="002C03C0"/>
    <w:rsid w:val="002C255B"/>
    <w:rsid w:val="002C63ED"/>
    <w:rsid w:val="002D068A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847"/>
    <w:rsid w:val="003177BA"/>
    <w:rsid w:val="00324944"/>
    <w:rsid w:val="003252E9"/>
    <w:rsid w:val="003278CD"/>
    <w:rsid w:val="0033030D"/>
    <w:rsid w:val="00341797"/>
    <w:rsid w:val="00343268"/>
    <w:rsid w:val="00347C07"/>
    <w:rsid w:val="0035139F"/>
    <w:rsid w:val="0035371C"/>
    <w:rsid w:val="00354189"/>
    <w:rsid w:val="0036041A"/>
    <w:rsid w:val="00361A37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13B9"/>
    <w:rsid w:val="003B39A3"/>
    <w:rsid w:val="003B5679"/>
    <w:rsid w:val="003B7EAC"/>
    <w:rsid w:val="003C3988"/>
    <w:rsid w:val="003C66ED"/>
    <w:rsid w:val="003C76D9"/>
    <w:rsid w:val="003D0863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77A13"/>
    <w:rsid w:val="00481ABC"/>
    <w:rsid w:val="0048669D"/>
    <w:rsid w:val="00487914"/>
    <w:rsid w:val="004A2471"/>
    <w:rsid w:val="004A3FF1"/>
    <w:rsid w:val="004A6E47"/>
    <w:rsid w:val="004B21B3"/>
    <w:rsid w:val="004B24B8"/>
    <w:rsid w:val="004B714B"/>
    <w:rsid w:val="004C29A0"/>
    <w:rsid w:val="004C3BE9"/>
    <w:rsid w:val="004D078E"/>
    <w:rsid w:val="004D0E73"/>
    <w:rsid w:val="004D6799"/>
    <w:rsid w:val="004E3EFA"/>
    <w:rsid w:val="004F5F86"/>
    <w:rsid w:val="00500E43"/>
    <w:rsid w:val="005177E1"/>
    <w:rsid w:val="00521587"/>
    <w:rsid w:val="00524EAA"/>
    <w:rsid w:val="00526848"/>
    <w:rsid w:val="00530B60"/>
    <w:rsid w:val="005336DE"/>
    <w:rsid w:val="005355CE"/>
    <w:rsid w:val="00537088"/>
    <w:rsid w:val="005372C6"/>
    <w:rsid w:val="005428C1"/>
    <w:rsid w:val="00543DF2"/>
    <w:rsid w:val="0054465A"/>
    <w:rsid w:val="00547C25"/>
    <w:rsid w:val="005514F1"/>
    <w:rsid w:val="00557808"/>
    <w:rsid w:val="00562728"/>
    <w:rsid w:val="0056550D"/>
    <w:rsid w:val="00567818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5F1F90"/>
    <w:rsid w:val="005F59BF"/>
    <w:rsid w:val="00601D9A"/>
    <w:rsid w:val="00602255"/>
    <w:rsid w:val="0060612D"/>
    <w:rsid w:val="00606265"/>
    <w:rsid w:val="0061105C"/>
    <w:rsid w:val="006119C3"/>
    <w:rsid w:val="006159C6"/>
    <w:rsid w:val="006206AC"/>
    <w:rsid w:val="006253CE"/>
    <w:rsid w:val="00631C94"/>
    <w:rsid w:val="00641DFC"/>
    <w:rsid w:val="0064208E"/>
    <w:rsid w:val="006428B9"/>
    <w:rsid w:val="00644433"/>
    <w:rsid w:val="006467B7"/>
    <w:rsid w:val="00646900"/>
    <w:rsid w:val="00650F80"/>
    <w:rsid w:val="006547AF"/>
    <w:rsid w:val="00657B48"/>
    <w:rsid w:val="00662284"/>
    <w:rsid w:val="006671DB"/>
    <w:rsid w:val="0067354B"/>
    <w:rsid w:val="00674519"/>
    <w:rsid w:val="006749C5"/>
    <w:rsid w:val="0067582F"/>
    <w:rsid w:val="00676464"/>
    <w:rsid w:val="00683BAD"/>
    <w:rsid w:val="0068481B"/>
    <w:rsid w:val="00690A68"/>
    <w:rsid w:val="00692017"/>
    <w:rsid w:val="0069210C"/>
    <w:rsid w:val="006925AE"/>
    <w:rsid w:val="006A4EC7"/>
    <w:rsid w:val="006A79F3"/>
    <w:rsid w:val="006C1145"/>
    <w:rsid w:val="006C1F02"/>
    <w:rsid w:val="006C339A"/>
    <w:rsid w:val="006C737C"/>
    <w:rsid w:val="006D03B1"/>
    <w:rsid w:val="006D4072"/>
    <w:rsid w:val="006E46D2"/>
    <w:rsid w:val="00710B10"/>
    <w:rsid w:val="00712996"/>
    <w:rsid w:val="007132F7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17CF"/>
    <w:rsid w:val="007432D8"/>
    <w:rsid w:val="007457BF"/>
    <w:rsid w:val="00751605"/>
    <w:rsid w:val="00760687"/>
    <w:rsid w:val="00760A04"/>
    <w:rsid w:val="00773EE1"/>
    <w:rsid w:val="007755B8"/>
    <w:rsid w:val="0077583C"/>
    <w:rsid w:val="00776B3C"/>
    <w:rsid w:val="00776D03"/>
    <w:rsid w:val="00785ED2"/>
    <w:rsid w:val="00792C0B"/>
    <w:rsid w:val="007935AE"/>
    <w:rsid w:val="00793844"/>
    <w:rsid w:val="0079490F"/>
    <w:rsid w:val="007A1CB9"/>
    <w:rsid w:val="007A2FCD"/>
    <w:rsid w:val="007A3DD7"/>
    <w:rsid w:val="007A40C7"/>
    <w:rsid w:val="007B3DB2"/>
    <w:rsid w:val="007B6741"/>
    <w:rsid w:val="007B7E90"/>
    <w:rsid w:val="007C0BCA"/>
    <w:rsid w:val="007C44F3"/>
    <w:rsid w:val="007C53CC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061A"/>
    <w:rsid w:val="007E44E0"/>
    <w:rsid w:val="007E5C39"/>
    <w:rsid w:val="007E66C4"/>
    <w:rsid w:val="007E6AB9"/>
    <w:rsid w:val="007F1AE1"/>
    <w:rsid w:val="007F43B9"/>
    <w:rsid w:val="0080219E"/>
    <w:rsid w:val="008030C9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2702F"/>
    <w:rsid w:val="008441F0"/>
    <w:rsid w:val="0084448F"/>
    <w:rsid w:val="0084797F"/>
    <w:rsid w:val="00850715"/>
    <w:rsid w:val="00851930"/>
    <w:rsid w:val="008549E4"/>
    <w:rsid w:val="00856388"/>
    <w:rsid w:val="00862C7A"/>
    <w:rsid w:val="008649F5"/>
    <w:rsid w:val="0086737B"/>
    <w:rsid w:val="00883350"/>
    <w:rsid w:val="00883562"/>
    <w:rsid w:val="00883ED1"/>
    <w:rsid w:val="00884B3E"/>
    <w:rsid w:val="00887BB8"/>
    <w:rsid w:val="008968FD"/>
    <w:rsid w:val="00897A28"/>
    <w:rsid w:val="008A36F9"/>
    <w:rsid w:val="008A3823"/>
    <w:rsid w:val="008A3DF9"/>
    <w:rsid w:val="008A631D"/>
    <w:rsid w:val="008A704F"/>
    <w:rsid w:val="008B18CF"/>
    <w:rsid w:val="008B427B"/>
    <w:rsid w:val="008C21F6"/>
    <w:rsid w:val="008C3DE9"/>
    <w:rsid w:val="008D13A8"/>
    <w:rsid w:val="008E3E55"/>
    <w:rsid w:val="008E465E"/>
    <w:rsid w:val="008E4C8F"/>
    <w:rsid w:val="008E5DBC"/>
    <w:rsid w:val="008F0798"/>
    <w:rsid w:val="008F452B"/>
    <w:rsid w:val="008F75DD"/>
    <w:rsid w:val="00905587"/>
    <w:rsid w:val="00906FD3"/>
    <w:rsid w:val="00907ACF"/>
    <w:rsid w:val="00912484"/>
    <w:rsid w:val="00913703"/>
    <w:rsid w:val="0091528D"/>
    <w:rsid w:val="00916780"/>
    <w:rsid w:val="00933349"/>
    <w:rsid w:val="00946535"/>
    <w:rsid w:val="00946653"/>
    <w:rsid w:val="0095075D"/>
    <w:rsid w:val="00952A1F"/>
    <w:rsid w:val="009674E2"/>
    <w:rsid w:val="009716AF"/>
    <w:rsid w:val="009731BE"/>
    <w:rsid w:val="00975119"/>
    <w:rsid w:val="0097640D"/>
    <w:rsid w:val="00983378"/>
    <w:rsid w:val="00983E37"/>
    <w:rsid w:val="00985926"/>
    <w:rsid w:val="009A0E99"/>
    <w:rsid w:val="009A290E"/>
    <w:rsid w:val="009A3564"/>
    <w:rsid w:val="009A51E5"/>
    <w:rsid w:val="009B1492"/>
    <w:rsid w:val="009B2DF1"/>
    <w:rsid w:val="009B3F1F"/>
    <w:rsid w:val="009B6B04"/>
    <w:rsid w:val="009C26DE"/>
    <w:rsid w:val="009D0A4B"/>
    <w:rsid w:val="009E6566"/>
    <w:rsid w:val="009E6BC2"/>
    <w:rsid w:val="009E75C2"/>
    <w:rsid w:val="009F110D"/>
    <w:rsid w:val="00A00F01"/>
    <w:rsid w:val="00A02603"/>
    <w:rsid w:val="00A04E94"/>
    <w:rsid w:val="00A102CA"/>
    <w:rsid w:val="00A10C6A"/>
    <w:rsid w:val="00A14B11"/>
    <w:rsid w:val="00A14E57"/>
    <w:rsid w:val="00A150EA"/>
    <w:rsid w:val="00A26C23"/>
    <w:rsid w:val="00A311B2"/>
    <w:rsid w:val="00A36A8F"/>
    <w:rsid w:val="00A407F5"/>
    <w:rsid w:val="00A462D7"/>
    <w:rsid w:val="00A52B78"/>
    <w:rsid w:val="00A558F0"/>
    <w:rsid w:val="00A6124B"/>
    <w:rsid w:val="00A612DD"/>
    <w:rsid w:val="00A618C3"/>
    <w:rsid w:val="00A66738"/>
    <w:rsid w:val="00A66910"/>
    <w:rsid w:val="00A71232"/>
    <w:rsid w:val="00A775EF"/>
    <w:rsid w:val="00A8214A"/>
    <w:rsid w:val="00A82D09"/>
    <w:rsid w:val="00A85A1D"/>
    <w:rsid w:val="00A9409E"/>
    <w:rsid w:val="00AA005F"/>
    <w:rsid w:val="00AA06B7"/>
    <w:rsid w:val="00AA0CC6"/>
    <w:rsid w:val="00AA11D2"/>
    <w:rsid w:val="00AA15DF"/>
    <w:rsid w:val="00AA3CD8"/>
    <w:rsid w:val="00AA7560"/>
    <w:rsid w:val="00AB2705"/>
    <w:rsid w:val="00AB39C8"/>
    <w:rsid w:val="00AB3B8F"/>
    <w:rsid w:val="00AB5E2B"/>
    <w:rsid w:val="00AC18BF"/>
    <w:rsid w:val="00AC1EAA"/>
    <w:rsid w:val="00AC50BF"/>
    <w:rsid w:val="00AC64F8"/>
    <w:rsid w:val="00AD0C48"/>
    <w:rsid w:val="00AD2DDB"/>
    <w:rsid w:val="00AD5270"/>
    <w:rsid w:val="00AE31FB"/>
    <w:rsid w:val="00AE3369"/>
    <w:rsid w:val="00AF10DD"/>
    <w:rsid w:val="00AF43C3"/>
    <w:rsid w:val="00AF5E44"/>
    <w:rsid w:val="00B002AD"/>
    <w:rsid w:val="00B03153"/>
    <w:rsid w:val="00B04D3D"/>
    <w:rsid w:val="00B14327"/>
    <w:rsid w:val="00B16D75"/>
    <w:rsid w:val="00B2063D"/>
    <w:rsid w:val="00B228B3"/>
    <w:rsid w:val="00B32CF3"/>
    <w:rsid w:val="00B32D1A"/>
    <w:rsid w:val="00B32E71"/>
    <w:rsid w:val="00B344F1"/>
    <w:rsid w:val="00B45297"/>
    <w:rsid w:val="00B4663A"/>
    <w:rsid w:val="00B469F0"/>
    <w:rsid w:val="00B570CA"/>
    <w:rsid w:val="00B608B5"/>
    <w:rsid w:val="00B60FA8"/>
    <w:rsid w:val="00B6122C"/>
    <w:rsid w:val="00B66400"/>
    <w:rsid w:val="00B67E06"/>
    <w:rsid w:val="00B70761"/>
    <w:rsid w:val="00B73823"/>
    <w:rsid w:val="00B73915"/>
    <w:rsid w:val="00B73A03"/>
    <w:rsid w:val="00B74735"/>
    <w:rsid w:val="00B802FD"/>
    <w:rsid w:val="00B9071D"/>
    <w:rsid w:val="00B916DF"/>
    <w:rsid w:val="00B917E7"/>
    <w:rsid w:val="00B91FA0"/>
    <w:rsid w:val="00BA054E"/>
    <w:rsid w:val="00BB3267"/>
    <w:rsid w:val="00BB5586"/>
    <w:rsid w:val="00BB6809"/>
    <w:rsid w:val="00BC1205"/>
    <w:rsid w:val="00BC69D0"/>
    <w:rsid w:val="00BD25F7"/>
    <w:rsid w:val="00BD3EE5"/>
    <w:rsid w:val="00BD4382"/>
    <w:rsid w:val="00BD499F"/>
    <w:rsid w:val="00BD5981"/>
    <w:rsid w:val="00BE4E0D"/>
    <w:rsid w:val="00BE5321"/>
    <w:rsid w:val="00BE5B16"/>
    <w:rsid w:val="00BF2FFA"/>
    <w:rsid w:val="00BF3FC7"/>
    <w:rsid w:val="00BF542B"/>
    <w:rsid w:val="00C008CD"/>
    <w:rsid w:val="00C032D3"/>
    <w:rsid w:val="00C04182"/>
    <w:rsid w:val="00C04E5B"/>
    <w:rsid w:val="00C05B5D"/>
    <w:rsid w:val="00C05F25"/>
    <w:rsid w:val="00C14317"/>
    <w:rsid w:val="00C166F7"/>
    <w:rsid w:val="00C20323"/>
    <w:rsid w:val="00C20C2C"/>
    <w:rsid w:val="00C219C9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5788E"/>
    <w:rsid w:val="00C621D0"/>
    <w:rsid w:val="00C65346"/>
    <w:rsid w:val="00C65DBC"/>
    <w:rsid w:val="00C66514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4C98"/>
    <w:rsid w:val="00CC55A4"/>
    <w:rsid w:val="00CD2F3F"/>
    <w:rsid w:val="00CD692A"/>
    <w:rsid w:val="00CE24AB"/>
    <w:rsid w:val="00CF18BE"/>
    <w:rsid w:val="00CF1E95"/>
    <w:rsid w:val="00D0346F"/>
    <w:rsid w:val="00D07DF2"/>
    <w:rsid w:val="00D25BA7"/>
    <w:rsid w:val="00D30498"/>
    <w:rsid w:val="00D35160"/>
    <w:rsid w:val="00D3786C"/>
    <w:rsid w:val="00D44635"/>
    <w:rsid w:val="00D45D5E"/>
    <w:rsid w:val="00D50B0C"/>
    <w:rsid w:val="00D5278B"/>
    <w:rsid w:val="00D537F6"/>
    <w:rsid w:val="00D56258"/>
    <w:rsid w:val="00D60E75"/>
    <w:rsid w:val="00D62043"/>
    <w:rsid w:val="00D64FB2"/>
    <w:rsid w:val="00D72841"/>
    <w:rsid w:val="00D728B8"/>
    <w:rsid w:val="00D730AA"/>
    <w:rsid w:val="00D74354"/>
    <w:rsid w:val="00D84005"/>
    <w:rsid w:val="00D84266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C47D6"/>
    <w:rsid w:val="00DD5DAE"/>
    <w:rsid w:val="00DD616E"/>
    <w:rsid w:val="00DD7A91"/>
    <w:rsid w:val="00DE0E58"/>
    <w:rsid w:val="00DE0E90"/>
    <w:rsid w:val="00DE616D"/>
    <w:rsid w:val="00DE79EF"/>
    <w:rsid w:val="00DF05DF"/>
    <w:rsid w:val="00DF3475"/>
    <w:rsid w:val="00E0183E"/>
    <w:rsid w:val="00E02338"/>
    <w:rsid w:val="00E1304E"/>
    <w:rsid w:val="00E17C31"/>
    <w:rsid w:val="00E32224"/>
    <w:rsid w:val="00E36C3B"/>
    <w:rsid w:val="00E37526"/>
    <w:rsid w:val="00E3762F"/>
    <w:rsid w:val="00E455A3"/>
    <w:rsid w:val="00E46535"/>
    <w:rsid w:val="00E50883"/>
    <w:rsid w:val="00E51724"/>
    <w:rsid w:val="00E54BCD"/>
    <w:rsid w:val="00E652CE"/>
    <w:rsid w:val="00E65B3D"/>
    <w:rsid w:val="00E67457"/>
    <w:rsid w:val="00E770CE"/>
    <w:rsid w:val="00E861F0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566"/>
    <w:rsid w:val="00F007B2"/>
    <w:rsid w:val="00F00DF4"/>
    <w:rsid w:val="00F02DD0"/>
    <w:rsid w:val="00F06DF1"/>
    <w:rsid w:val="00F07445"/>
    <w:rsid w:val="00F10903"/>
    <w:rsid w:val="00F121B9"/>
    <w:rsid w:val="00F211F5"/>
    <w:rsid w:val="00F24373"/>
    <w:rsid w:val="00F33621"/>
    <w:rsid w:val="00F342EA"/>
    <w:rsid w:val="00F35004"/>
    <w:rsid w:val="00F427F5"/>
    <w:rsid w:val="00F42E9E"/>
    <w:rsid w:val="00F457F0"/>
    <w:rsid w:val="00F45A43"/>
    <w:rsid w:val="00F57E0D"/>
    <w:rsid w:val="00F6006B"/>
    <w:rsid w:val="00F718AA"/>
    <w:rsid w:val="00F72D27"/>
    <w:rsid w:val="00F849D5"/>
    <w:rsid w:val="00F92E85"/>
    <w:rsid w:val="00FA0911"/>
    <w:rsid w:val="00FA5A72"/>
    <w:rsid w:val="00FB6639"/>
    <w:rsid w:val="00FC2661"/>
    <w:rsid w:val="00FC3426"/>
    <w:rsid w:val="00FE1C2E"/>
    <w:rsid w:val="00FE7264"/>
    <w:rsid w:val="00FF0FDD"/>
    <w:rsid w:val="00FF3798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0A5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Zchn"/>
    <w:qFormat/>
    <w:rsid w:val="00760A04"/>
    <w:pPr>
      <w:ind w:left="568" w:hanging="284"/>
    </w:pPr>
    <w:rPr>
      <w:rFonts w:eastAsia="SimSun"/>
      <w:lang w:val="x-none" w:eastAsia="en-US"/>
    </w:rPr>
  </w:style>
  <w:style w:type="character" w:customStyle="1" w:styleId="B1Zchn">
    <w:name w:val="B1 Zchn"/>
    <w:link w:val="B1"/>
    <w:qFormat/>
    <w:rsid w:val="00760A0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760A04"/>
    <w:rPr>
      <w:lang w:eastAsia="en-US"/>
    </w:rPr>
  </w:style>
  <w:style w:type="paragraph" w:customStyle="1" w:styleId="B2">
    <w:name w:val="B2"/>
    <w:basedOn w:val="Normal"/>
    <w:link w:val="B2Char"/>
    <w:uiPriority w:val="99"/>
    <w:qFormat/>
    <w:rsid w:val="00760A04"/>
    <w:pPr>
      <w:ind w:left="851" w:hanging="284"/>
    </w:pPr>
    <w:rPr>
      <w:rFonts w:eastAsia="Times New Roman"/>
      <w:lang w:eastAsia="en-US"/>
    </w:rPr>
  </w:style>
  <w:style w:type="character" w:customStyle="1" w:styleId="B2Char">
    <w:name w:val="B2 Char"/>
    <w:link w:val="B2"/>
    <w:uiPriority w:val="99"/>
    <w:qFormat/>
    <w:rsid w:val="00760A0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B73823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paragraph" w:customStyle="1" w:styleId="TH">
    <w:name w:val="TH"/>
    <w:basedOn w:val="Normal"/>
    <w:link w:val="THChar"/>
    <w:qFormat/>
    <w:rsid w:val="00B73823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qFormat/>
    <w:rsid w:val="00B7382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9B2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7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4453</TotalTime>
  <Pages>2</Pages>
  <Words>291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Vesala</dc:creator>
  <cp:keywords/>
  <dc:description/>
  <cp:lastModifiedBy>Hannu Vesala</cp:lastModifiedBy>
  <cp:revision>193</cp:revision>
  <dcterms:created xsi:type="dcterms:W3CDTF">2021-12-27T02:56:00Z</dcterms:created>
  <dcterms:modified xsi:type="dcterms:W3CDTF">2024-04-05T07:58:00Z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2023-08-07T05:39:33Z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3851ee12-925a-4cdb-a287-28979abc2815</vt:lpwstr>
  </property>
  <property fmtid="{D5CDD505-2E9C-101B-9397-08002B2CF9AE}" pid="8" name="MSIP_Label_83bcef13-7cac-433f-ba1d-47a323951816_ContentBits">
    <vt:lpwstr>0</vt:lpwstr>
  </property>
</Properties>
</file>